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7D" w:rsidRDefault="007F287D" w:rsidP="007F287D">
      <w:pPr>
        <w:pStyle w:val="En-tte"/>
        <w:tabs>
          <w:tab w:val="clear" w:pos="9072"/>
        </w:tabs>
        <w:ind w:left="2977"/>
        <w:rPr>
          <w:b/>
          <w:sz w:val="20"/>
          <w:szCs w:val="20"/>
        </w:rPr>
      </w:pPr>
      <w:r w:rsidRPr="007F287D">
        <w:drawing>
          <wp:anchor distT="0" distB="0" distL="114300" distR="114300" simplePos="0" relativeHeight="251662336" behindDoc="0" locked="0" layoutInCell="1" allowOverlap="1" wp14:anchorId="1869BC54" wp14:editId="2B6A9E29">
            <wp:simplePos x="0" y="0"/>
            <wp:positionH relativeFrom="column">
              <wp:posOffset>4022090</wp:posOffset>
            </wp:positionH>
            <wp:positionV relativeFrom="paragraph">
              <wp:posOffset>-137795</wp:posOffset>
            </wp:positionV>
            <wp:extent cx="958541" cy="587375"/>
            <wp:effectExtent l="0" t="0" r="0" b="3175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41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87D">
        <w:drawing>
          <wp:anchor distT="0" distB="0" distL="114300" distR="114300" simplePos="0" relativeHeight="251661312" behindDoc="0" locked="0" layoutInCell="1" allowOverlap="1" wp14:anchorId="213DDECE" wp14:editId="5D995349">
            <wp:simplePos x="0" y="0"/>
            <wp:positionH relativeFrom="margin">
              <wp:posOffset>5018405</wp:posOffset>
            </wp:positionH>
            <wp:positionV relativeFrom="paragraph">
              <wp:posOffset>-153035</wp:posOffset>
            </wp:positionV>
            <wp:extent cx="816750" cy="573405"/>
            <wp:effectExtent l="0" t="0" r="2540" b="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7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CA1"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4F4C8354" wp14:editId="4556FB97">
            <wp:simplePos x="0" y="0"/>
            <wp:positionH relativeFrom="margin">
              <wp:posOffset>-635</wp:posOffset>
            </wp:positionH>
            <wp:positionV relativeFrom="paragraph">
              <wp:posOffset>-66040</wp:posOffset>
            </wp:positionV>
            <wp:extent cx="1139190" cy="469514"/>
            <wp:effectExtent l="0" t="0" r="381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46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87D" w:rsidRPr="00886CA1" w:rsidRDefault="007F287D" w:rsidP="007F287D">
      <w:pPr>
        <w:pStyle w:val="En-tte"/>
        <w:tabs>
          <w:tab w:val="clear" w:pos="9072"/>
        </w:tabs>
        <w:ind w:left="2977"/>
        <w:rPr>
          <w:b/>
          <w:sz w:val="20"/>
          <w:szCs w:val="20"/>
        </w:rPr>
      </w:pPr>
    </w:p>
    <w:p w:rsidR="007F287D" w:rsidRDefault="007F287D" w:rsidP="007F287D">
      <w:pPr>
        <w:pStyle w:val="En-tte"/>
        <w:pBdr>
          <w:bottom w:val="single" w:sz="4" w:space="1" w:color="auto"/>
        </w:pBdr>
      </w:pPr>
    </w:p>
    <w:p w:rsidR="007F287D" w:rsidRDefault="007F287D" w:rsidP="007F2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F287D" w:rsidRDefault="007F287D" w:rsidP="007F287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F287D" w:rsidRPr="00F71B23" w:rsidRDefault="007F287D" w:rsidP="007F287D">
      <w:pPr>
        <w:spacing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71B23">
        <w:rPr>
          <w:rFonts w:ascii="Arial" w:hAnsi="Arial" w:cs="Arial"/>
          <w:b/>
          <w:sz w:val="30"/>
          <w:szCs w:val="30"/>
        </w:rPr>
        <w:t>FEADER «</w:t>
      </w:r>
      <w:bookmarkStart w:id="0" w:name="_GoBack"/>
      <w:bookmarkEnd w:id="0"/>
      <w:r w:rsidRPr="00F71B23">
        <w:rPr>
          <w:rFonts w:ascii="Arial" w:hAnsi="Arial" w:cs="Arial"/>
          <w:b/>
          <w:sz w:val="30"/>
          <w:szCs w:val="30"/>
        </w:rPr>
        <w:t> Agroforesterie 2023-2024 »</w:t>
      </w:r>
    </w:p>
    <w:p w:rsidR="00BB5D41" w:rsidRPr="00F71B23" w:rsidRDefault="007F287D" w:rsidP="007F287D">
      <w:pPr>
        <w:spacing w:after="0" w:line="240" w:lineRule="auto"/>
        <w:jc w:val="center"/>
        <w:rPr>
          <w:b/>
          <w:sz w:val="30"/>
          <w:szCs w:val="30"/>
        </w:rPr>
      </w:pPr>
      <w:r w:rsidRPr="00F71B23">
        <w:rPr>
          <w:b/>
          <w:sz w:val="30"/>
          <w:szCs w:val="30"/>
        </w:rPr>
        <w:t>Liste d’espèces recommandées pour la plantation de haies en Grand Est</w:t>
      </w:r>
    </w:p>
    <w:p w:rsidR="007F287D" w:rsidRDefault="007F287D" w:rsidP="007F287D">
      <w:pPr>
        <w:spacing w:after="0" w:line="240" w:lineRule="auto"/>
      </w:pPr>
    </w:p>
    <w:p w:rsidR="007F287D" w:rsidRDefault="007F287D" w:rsidP="007F287D">
      <w:pPr>
        <w:spacing w:after="0" w:line="240" w:lineRule="auto"/>
      </w:pPr>
    </w:p>
    <w:p w:rsidR="007F287D" w:rsidRPr="007F287D" w:rsidRDefault="007F287D" w:rsidP="007F287D">
      <w:pPr>
        <w:spacing w:after="0" w:line="240" w:lineRule="auto"/>
        <w:rPr>
          <w:i/>
        </w:rPr>
      </w:pPr>
      <w:r w:rsidRPr="007F287D">
        <w:rPr>
          <w:i/>
        </w:rPr>
        <w:t xml:space="preserve">A retrouver avec toutes les informations et les mises à jour sous : </w:t>
      </w:r>
    </w:p>
    <w:p w:rsidR="007F287D" w:rsidRPr="007F287D" w:rsidRDefault="007F287D" w:rsidP="007F287D">
      <w:pPr>
        <w:spacing w:after="0" w:line="240" w:lineRule="auto"/>
        <w:rPr>
          <w:i/>
        </w:rPr>
      </w:pPr>
      <w:hyperlink r:id="rId7" w:history="1">
        <w:r w:rsidRPr="007F287D">
          <w:rPr>
            <w:rStyle w:val="Lienhypertexte"/>
            <w:i/>
          </w:rPr>
          <w:t>https://biodiversite.grandest.fr/nos-actualites/liste-des-especes-recommandees-pour-la-plantation-de-haies/</w:t>
        </w:r>
      </w:hyperlink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4778"/>
        <w:gridCol w:w="2305"/>
      </w:tblGrid>
      <w:tr w:rsidR="007F287D" w:rsidRPr="007F287D" w:rsidTr="007F287D">
        <w:trPr>
          <w:trHeight w:val="300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F287D" w:rsidRPr="007F287D" w:rsidTr="007F287D">
        <w:trPr>
          <w:trHeight w:val="612"/>
        </w:trPr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  <w:t xml:space="preserve">Code taxonomique </w:t>
            </w:r>
            <w:proofErr w:type="spellStart"/>
            <w:r w:rsidRPr="007F287D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  <w:t>taxref</w:t>
            </w:r>
            <w:proofErr w:type="spellEnd"/>
            <w:r w:rsidRPr="007F287D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  <w:t xml:space="preserve"> 14</w:t>
            </w:r>
          </w:p>
        </w:tc>
        <w:tc>
          <w:tcPr>
            <w:tcW w:w="4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  <w:t>Nom scientifique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fr-FR"/>
              </w:rPr>
              <w:t>Nom vernaculaire</w:t>
            </w:r>
          </w:p>
        </w:tc>
      </w:tr>
      <w:tr w:rsidR="007F287D" w:rsidRPr="007F287D" w:rsidTr="007F287D">
        <w:trPr>
          <w:trHeight w:val="615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Taxons rustiques et peu exigeants (sols plutôt neutres) pouvant être proposés dans la majorité des régions naturelles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79734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Acer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campestre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Érable champêtre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79779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Acer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platanoides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Érable plane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79783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Acer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pseudoplatanus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Érable sycomore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85903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Betula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pendula Roth, 1788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Bouleau verruqueux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89200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Carpinus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betulus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Charme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91886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Clematis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vitalba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Clématite vigne blanche 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92501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Cornus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sanguinea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Cornouiller sanguin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92606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Corylus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avellana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Noisetier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92864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Crataegus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laevigata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Poir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.) DC., 1825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Aubépine à deux styles 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92876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Crataegus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monogyna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Jacq., 1775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Aubépine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monogyne</w:t>
            </w:r>
            <w:proofErr w:type="spellEnd"/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609982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Euonymus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europaeus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Fusain d'Europe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97947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Fagus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sylvatica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Hêtre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98887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Frangula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alnus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Mill., 1768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Bourdaine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100787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Hedera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helix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Lierre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103514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Ilex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aquifolium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Houx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104397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Juniperus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communis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Genévrier commun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105966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Ligustrum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vulgare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Troène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107217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Malus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sylvestris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Mill., 1768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Pommier sauvage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115156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Populus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tremula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Tremble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116043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Prunus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avium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(L.) L., 1755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Merisier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116142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Prunus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spinosa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Prunellier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139545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Pyrus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communis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subsp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pyraster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(L.)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Ehrh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., 1780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Poirier sauvage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lastRenderedPageBreak/>
              <w:t>116744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Quercus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petraea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Liebl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., 1784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Chêne sessile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116759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Quercus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robur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Chêne pédonculé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117530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Rhamnus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cathartica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Nerprun purgatif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118016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Rosa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arvensis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Huds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., 1762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Rosier des champs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Rosa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subsect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Caninae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(inclus Rosa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canina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aggr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.)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Rosier des chiens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119915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alba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Saule blanc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119977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caprea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Saule marsault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120040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fragilis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Saule cassant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120189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purpurea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Saule pourpre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120717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Sambucus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nigra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Sureau noir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120720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Sambucus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racemosa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Sureau à grappes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124306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Sorbus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aria (L.)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Crantz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, 1763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Alisier blanc 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124346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Sorbus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torminalis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(L.)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Crantz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, 1763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Alisier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torminal</w:t>
            </w:r>
            <w:proofErr w:type="spellEnd"/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126628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Tilia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cordata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Mill., 1768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Tilleul à petites feuilles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126650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Tilia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platyphyllos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Scop</w:t>
            </w:r>
            <w:proofErr w:type="spellEnd"/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., 1771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Tilleul à grandes feuilles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 xml:space="preserve">Taxons localisés géographiquement et / ou exigeants pour le sol 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81569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Alnus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glutinosa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(L.)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Gaertn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., 1790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Aulne glutineux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81570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Alnus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incana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(L.)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Moench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 1794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Aulne blanc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85774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Berberis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vulgaris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Epine-vinette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85904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Betula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pubescens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Ehrh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., 1791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Bouleau pubescent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92497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Cornus mas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Cornouiller mâle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92854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Crataegus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germanica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(L.)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Kuntze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, 1891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Néflier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94164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Cytisus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scoparius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(L.) Link, 1822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Genêt à balais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98921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Fraxinus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excelsior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Frêne commun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102863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Hippophae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rhamnoides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Argousier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103031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Humulus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lupulus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Houblon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104716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Laburnum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anagyroides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Medik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., 1787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Cytise 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106574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Lonicera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nigra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Camerisier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noir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106581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Lonicera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periclymenum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Chèvrefeuille des bois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106595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Lonicera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xylosteum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Camérisier des haies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115110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Populus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alba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Peuplier blanc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115145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Populus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nigra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Peuplier noir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116096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Prunus mahaleb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Cerisier de Sainte-Lucie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116109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Prunus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padus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Ceriser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à grappes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117774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Ribes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rubrum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Groseiller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rouge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Rosa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subsect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.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Rubigineae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(inclus Rosa kl. </w:t>
            </w:r>
            <w:proofErr w:type="spellStart"/>
            <w:proofErr w:type="gram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agrestis</w:t>
            </w:r>
            <w:proofErr w:type="spellEnd"/>
            <w:proofErr w:type="gram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et Rosa kl.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rubiginosa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) 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Rosier rouillé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119952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aurita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Saule à oreillettes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119991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cinerea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Saule cendré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120246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triandra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Saule à trois étamines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120260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Salix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viminalis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Saule des vanniers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124034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Solanum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dulcamara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Morelle douce-amère 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124308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Sorbus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aucuparia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Sorbier des oiseleurs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124319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Sorbus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domestica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Cormier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124329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Sorbus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mougeotii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proofErr w:type="gram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Soy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.-</w:t>
            </w:r>
            <w:proofErr w:type="gram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Will. &amp;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Godr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., 1858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Alisier de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Mougeot</w:t>
            </w:r>
            <w:proofErr w:type="spellEnd"/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125816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Taxus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baccata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If commun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128169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Ulmus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glabra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Huds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., 1762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Orme des montagnes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128171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Ulmus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laevis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Pall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., 1784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Orme lisse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128175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Ulmus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minor Mill., 1768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Orme champêtre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129083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Viburnum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lantana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Viorne lantane</w:t>
            </w:r>
          </w:p>
        </w:tc>
      </w:tr>
      <w:tr w:rsidR="007F287D" w:rsidRPr="007F287D" w:rsidTr="007F287D">
        <w:trPr>
          <w:trHeight w:hRule="exact" w:val="397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129087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Viburnum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opulus</w:t>
            </w:r>
            <w:proofErr w:type="spellEnd"/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L., 1753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F28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Viorne obier</w:t>
            </w:r>
          </w:p>
        </w:tc>
      </w:tr>
      <w:tr w:rsidR="007F287D" w:rsidRPr="007F287D" w:rsidTr="007F287D">
        <w:trPr>
          <w:trHeight w:val="288"/>
        </w:trPr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87D" w:rsidRPr="007F287D" w:rsidRDefault="007F287D" w:rsidP="007F2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F287D" w:rsidRDefault="007F287D" w:rsidP="007F287D"/>
    <w:p w:rsidR="007F287D" w:rsidRDefault="007F287D" w:rsidP="007F287D"/>
    <w:p w:rsidR="007F287D" w:rsidRPr="007F287D" w:rsidRDefault="007F287D" w:rsidP="007F287D"/>
    <w:sectPr w:rsidR="007F287D" w:rsidRPr="007F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7D"/>
    <w:rsid w:val="007F287D"/>
    <w:rsid w:val="00BB5D41"/>
    <w:rsid w:val="00F7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44F7"/>
  <w15:chartTrackingRefBased/>
  <w15:docId w15:val="{77009C04-FA8C-4A8A-A0FF-3F4D061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287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odiversite.grandest.fr/nos-actualites/liste-des-especes-recommandees-pour-la-plantation-de-ha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BERNARD-GARDES Céline</dc:creator>
  <cp:keywords/>
  <dc:description/>
  <cp:lastModifiedBy>BERNARD-GARDES Céline</cp:lastModifiedBy>
  <cp:revision>2</cp:revision>
  <dcterms:created xsi:type="dcterms:W3CDTF">2023-07-07T13:19:00Z</dcterms:created>
  <dcterms:modified xsi:type="dcterms:W3CDTF">2023-07-07T13:26:00Z</dcterms:modified>
</cp:coreProperties>
</file>